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64C" w:rsidRDefault="003B764C" w:rsidP="003B764C"/>
    <w:tbl>
      <w:tblPr>
        <w:tblW w:w="2764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4607"/>
        <w:gridCol w:w="4607"/>
        <w:gridCol w:w="9213"/>
        <w:gridCol w:w="9213"/>
      </w:tblGrid>
      <w:tr w:rsidR="00E52BD8" w:rsidTr="00AB2C1F">
        <w:trPr>
          <w:trHeight w:val="482"/>
        </w:trPr>
        <w:tc>
          <w:tcPr>
            <w:tcW w:w="4607" w:type="dxa"/>
            <w:hideMark/>
          </w:tcPr>
          <w:p w:rsidR="00E52BD8" w:rsidRDefault="00E52BD8">
            <w:pPr>
              <w:pStyle w:val="Titre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BARRE FIXE</w:t>
            </w:r>
          </w:p>
        </w:tc>
        <w:tc>
          <w:tcPr>
            <w:tcW w:w="4607" w:type="dxa"/>
            <w:hideMark/>
          </w:tcPr>
          <w:p w:rsidR="00E52BD8" w:rsidRDefault="00E52BD8">
            <w:pPr>
              <w:pStyle w:val="Titre3"/>
              <w:jc w:val="right"/>
              <w:rPr>
                <w:b w:val="0"/>
                <w:sz w:val="24"/>
                <w:szCs w:val="24"/>
              </w:rPr>
            </w:pPr>
            <w:r>
              <w:rPr>
                <w:rFonts w:cs="Arial"/>
                <w:b w:val="0"/>
                <w:sz w:val="24"/>
                <w:szCs w:val="24"/>
                <w:u w:val="single"/>
              </w:rPr>
              <w:t>(Jeunes Poussins)</w:t>
            </w:r>
          </w:p>
        </w:tc>
        <w:tc>
          <w:tcPr>
            <w:tcW w:w="9213" w:type="dxa"/>
            <w:hideMark/>
          </w:tcPr>
          <w:p w:rsidR="00E52BD8" w:rsidRDefault="00E52BD8">
            <w:pPr>
              <w:pStyle w:val="Titre4"/>
              <w:tabs>
                <w:tab w:val="left" w:pos="2214"/>
              </w:tabs>
              <w:jc w:val="right"/>
              <w:rPr>
                <w:rFonts w:ascii="Arial" w:hAnsi="Arial" w:cs="Arial"/>
                <w:b w:val="0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  <w:u w:val="single"/>
              </w:rPr>
              <w:t>Jeunes Poussins)</w:t>
            </w:r>
          </w:p>
        </w:tc>
        <w:tc>
          <w:tcPr>
            <w:tcW w:w="9213" w:type="dxa"/>
            <w:hideMark/>
          </w:tcPr>
          <w:p w:rsidR="00E52BD8" w:rsidRDefault="00E52BD8">
            <w:pPr>
              <w:pStyle w:val="Titre4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</w:rPr>
              <w:t>(Jeunes Poussins)</w:t>
            </w:r>
          </w:p>
        </w:tc>
      </w:tr>
    </w:tbl>
    <w:p w:rsidR="00E52BD8" w:rsidRDefault="00E52BD8" w:rsidP="00E52BD8">
      <w:pPr>
        <w:jc w:val="center"/>
      </w:pPr>
      <w:r>
        <w:rPr>
          <w:rFonts w:ascii="Arial" w:hAnsi="Arial"/>
          <w:b/>
          <w:sz w:val="24"/>
        </w:rPr>
        <w:t>Note D = 4 si Note E = ou &gt; 7</w:t>
      </w:r>
    </w:p>
    <w:p w:rsidR="00E52BD8" w:rsidRDefault="00E52BD8" w:rsidP="00E52BD8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  <w:b/>
          <w:bCs/>
          <w:sz w:val="24"/>
          <w:szCs w:val="24"/>
        </w:rPr>
        <w:t>4</w:t>
      </w:r>
      <w:r>
        <w:rPr>
          <w:rFonts w:ascii="Arial" w:hAnsi="Arial" w:cs="Arial"/>
          <w:b/>
          <w:bCs/>
          <w:sz w:val="24"/>
          <w:szCs w:val="24"/>
          <w:vertAlign w:val="superscript"/>
        </w:rPr>
        <w:t>e</w:t>
      </w:r>
      <w:r>
        <w:rPr>
          <w:rFonts w:ascii="Arial" w:hAnsi="Arial" w:cs="Arial"/>
          <w:b/>
          <w:bCs/>
          <w:sz w:val="24"/>
          <w:szCs w:val="24"/>
        </w:rPr>
        <w:t xml:space="preserve"> degré  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</w:rPr>
        <w:t xml:space="preserve">                                          Barre hauteur : de 1,60 à 2,00 m</w:t>
      </w:r>
    </w:p>
    <w:tbl>
      <w:tblPr>
        <w:tblW w:w="0" w:type="auto"/>
        <w:tblBorders>
          <w:top w:val="single" w:sz="12" w:space="0" w:color="auto"/>
          <w:bottom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353"/>
        <w:gridCol w:w="3514"/>
        <w:gridCol w:w="2835"/>
      </w:tblGrid>
      <w:tr w:rsidR="00E52BD8" w:rsidTr="00E52BD8">
        <w:trPr>
          <w:trHeight w:val="1867"/>
        </w:trPr>
        <w:tc>
          <w:tcPr>
            <w:tcW w:w="4353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E52BD8" w:rsidRDefault="00E52BD8">
            <w:pPr>
              <w:adjustRightInd w:val="0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object w:dxaOrig="8750" w:dyaOrig="47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5.4pt;height:59.5pt" o:ole="" o:borderrightcolor="this">
                  <v:imagedata r:id="rId4" o:title="" cropright="17217f"/>
                  <w10:borderright type="single" width="4"/>
                </v:shape>
                <o:OLEObject Type="Embed" ProgID="PBrush" ShapeID="_x0000_i1025" DrawAspect="Content" ObjectID="_1385389878" r:id="rId5"/>
              </w:object>
            </w:r>
            <w:r>
              <w:t xml:space="preserve">      </w:t>
            </w:r>
          </w:p>
          <w:p w:rsidR="00E52BD8" w:rsidRDefault="00E52BD8">
            <w:pPr>
              <w:rPr>
                <w:rFonts w:ascii="Arial" w:hAnsi="Arial" w:cs="Arial"/>
                <w:sz w:val="16"/>
                <w:szCs w:val="16"/>
              </w:rPr>
            </w:pPr>
          </w:p>
          <w:p w:rsidR="00E52BD8" w:rsidRDefault="00E52BD8">
            <w:pPr>
              <w:rPr>
                <w:rFonts w:ascii="Arial" w:hAnsi="Arial" w:cs="Arial"/>
                <w:sz w:val="16"/>
                <w:szCs w:val="16"/>
              </w:rPr>
            </w:pPr>
          </w:p>
          <w:p w:rsidR="00E52BD8" w:rsidRDefault="00E52BD8">
            <w:pPr>
              <w:tabs>
                <w:tab w:val="left" w:pos="890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351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E52BD8" w:rsidRDefault="006E66D5">
            <w:pPr>
              <w:spacing w:after="240"/>
              <w:ind w:right="-276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E66D5"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47" type="#_x0000_t202" style="position:absolute;left:0;text-align:left;margin-left:-138.45pt;margin-top:.1pt;width:122.9pt;height:57.85pt;z-index:251660800;mso-wrap-style:none;mso-position-horizontal-relative:text;mso-position-vertical-relative:text" stroked="f">
                  <v:textbox style="mso-next-textbox:#_x0000_s1047">
                    <w:txbxContent>
                      <w:p w:rsidR="00E52BD8" w:rsidRDefault="00E52BD8" w:rsidP="00E52BD8">
                        <w:pPr>
                          <w:spacing w:after="240"/>
                          <w:jc w:val="center"/>
                        </w:pPr>
                        <w:r>
                          <w:object w:dxaOrig="7546" w:dyaOrig="3360">
                            <v:shape id="_x0000_i1031" type="#_x0000_t75" style="width:108.7pt;height:45.6pt" o:ole="">
                              <v:imagedata r:id="rId6" o:title=""/>
                            </v:shape>
                            <o:OLEObject Type="Embed" ProgID="PBrush" ShapeID="_x0000_i1031" DrawAspect="Content" ObjectID="_1385389884" r:id="rId7"/>
                          </w:object>
                        </w:r>
                      </w:p>
                    </w:txbxContent>
                  </v:textbox>
                  <w10:wrap type="square"/>
                </v:shape>
              </w:pict>
            </w:r>
          </w:p>
        </w:tc>
        <w:tc>
          <w:tcPr>
            <w:tcW w:w="283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52BD8" w:rsidRDefault="00E52BD8">
            <w:pPr>
              <w:adjustRightInd w:val="0"/>
              <w:snapToGrid w:val="0"/>
              <w:spacing w:before="420"/>
              <w:rPr>
                <w:rFonts w:ascii="Arial" w:hAnsi="Arial" w:cs="Arial"/>
                <w:noProof/>
                <w:sz w:val="16"/>
                <w:szCs w:val="16"/>
                <w:lang w:eastAsia="fr-FR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fr-FR"/>
              </w:rPr>
              <w:drawing>
                <wp:inline distT="0" distB="0" distL="0" distR="0">
                  <wp:extent cx="1326515" cy="548005"/>
                  <wp:effectExtent l="19050" t="0" r="6985" b="0"/>
                  <wp:docPr id="18" name="Imag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r="331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6515" cy="5480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2BD8" w:rsidTr="00E52BD8">
        <w:tc>
          <w:tcPr>
            <w:tcW w:w="435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hideMark/>
          </w:tcPr>
          <w:p w:rsidR="00E52BD8" w:rsidRDefault="00E52BD8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</w:rPr>
              <w:t>1,0</w:t>
            </w:r>
          </w:p>
        </w:tc>
        <w:tc>
          <w:tcPr>
            <w:tcW w:w="351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hideMark/>
          </w:tcPr>
          <w:p w:rsidR="00E52BD8" w:rsidRDefault="00E52BD8">
            <w:pPr>
              <w:spacing w:before="4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2,0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52BD8" w:rsidRDefault="00E52BD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</w:p>
        </w:tc>
      </w:tr>
      <w:tr w:rsidR="00E52BD8" w:rsidTr="00E52BD8">
        <w:tc>
          <w:tcPr>
            <w:tcW w:w="435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E52BD8" w:rsidRDefault="00E52BD8">
            <w:pPr>
              <w:pStyle w:val="Corpsdetexte"/>
              <w:spacing w:before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De la station sous la barre, aide autorisée du moniteur pour placer le gymnaste à l'appui, élan par dessous 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minimum 45°, </w:t>
            </w:r>
            <w:r>
              <w:rPr>
                <w:rFonts w:ascii="Arial" w:hAnsi="Arial" w:cs="Arial"/>
                <w:sz w:val="16"/>
                <w:szCs w:val="16"/>
              </w:rPr>
              <w:t>élancer en arrière,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minimum 45°,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351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E52BD8" w:rsidRDefault="00E52BD8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sans arrêt</w:t>
            </w:r>
            <w:r>
              <w:rPr>
                <w:rFonts w:ascii="Arial" w:hAnsi="Arial" w:cs="Arial"/>
                <w:sz w:val="16"/>
                <w:szCs w:val="16"/>
              </w:rPr>
              <w:t xml:space="preserve"> élancer en avant en appui libre, tour d’appui arrière,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E52BD8" w:rsidRDefault="00E52BD8">
            <w:pPr>
              <w:pStyle w:val="Corpsdetexte"/>
              <w:spacing w:before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Elan par-dessous </w:t>
            </w:r>
          </w:p>
        </w:tc>
      </w:tr>
      <w:tr w:rsidR="00E52BD8" w:rsidTr="00E52BD8">
        <w:trPr>
          <w:trHeight w:val="1106"/>
        </w:trPr>
        <w:tc>
          <w:tcPr>
            <w:tcW w:w="4353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hideMark/>
          </w:tcPr>
          <w:p w:rsidR="00E52BD8" w:rsidRDefault="00E52BD8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Flexion des jambes .................................. 0,3 ou 0,5</w:t>
            </w:r>
          </w:p>
          <w:p w:rsidR="00E52BD8" w:rsidRDefault="00E52BD8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Cassé du corps supérieur à 15° …………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0,3 ou 0,5</w:t>
            </w:r>
          </w:p>
        </w:tc>
        <w:tc>
          <w:tcPr>
            <w:tcW w:w="3514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hideMark/>
          </w:tcPr>
          <w:p w:rsidR="00E52BD8" w:rsidRDefault="00E52B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Arrêt………….……………………………  0,50</w:t>
            </w:r>
          </w:p>
          <w:p w:rsidR="00E52BD8" w:rsidRDefault="00E52B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Toucher la barre pendant le tour d’appui…………………………………… ;;0,30</w:t>
            </w:r>
          </w:p>
        </w:tc>
        <w:tc>
          <w:tcPr>
            <w:tcW w:w="2835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hideMark/>
          </w:tcPr>
          <w:p w:rsidR="00E52BD8" w:rsidRDefault="00E52BD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Abaissement du</w:t>
            </w:r>
          </w:p>
          <w:p w:rsidR="00E52BD8" w:rsidRDefault="00E52BD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Bassin………………………..….0.50</w:t>
            </w:r>
          </w:p>
        </w:tc>
      </w:tr>
    </w:tbl>
    <w:p w:rsidR="00E52BD8" w:rsidRDefault="00E52BD8" w:rsidP="00E52BD8">
      <w:pPr>
        <w:rPr>
          <w:rFonts w:ascii="Arial" w:hAnsi="Arial" w:cs="Arial"/>
        </w:rPr>
      </w:pPr>
    </w:p>
    <w:tbl>
      <w:tblPr>
        <w:tblpPr w:leftFromText="141" w:rightFromText="141" w:vertAnchor="text" w:tblpX="5319" w:tblpY="1"/>
        <w:tblOverlap w:val="never"/>
        <w:tblW w:w="5320" w:type="dxa"/>
        <w:tblBorders>
          <w:left w:val="single" w:sz="4" w:space="0" w:color="auto"/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320"/>
      </w:tblGrid>
      <w:tr w:rsidR="00E52BD8" w:rsidTr="00E52BD8">
        <w:tc>
          <w:tcPr>
            <w:tcW w:w="531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52BD8" w:rsidRDefault="00E52BD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52BD8" w:rsidTr="00E52BD8"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52BD8" w:rsidRDefault="00E52BD8">
            <w:pPr>
              <w:spacing w:before="60" w:after="60"/>
              <w:jc w:val="center"/>
            </w:pPr>
            <w:r>
              <w:object w:dxaOrig="11744" w:dyaOrig="4319">
                <v:shape id="_x0000_i1026" type="#_x0000_t75" style="width:2in;height:50.25pt" o:ole="">
                  <v:imagedata r:id="rId9" o:title=""/>
                </v:shape>
                <o:OLEObject Type="Embed" ProgID="PBrush" ShapeID="_x0000_i1026" DrawAspect="Content" ObjectID="_1385389879" r:id="rId10"/>
              </w:object>
            </w:r>
          </w:p>
          <w:p w:rsidR="00E52BD8" w:rsidRDefault="00E52BD8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</w:rPr>
              <w:t>1,0</w:t>
            </w:r>
          </w:p>
        </w:tc>
      </w:tr>
      <w:tr w:rsidR="00E52BD8" w:rsidTr="00E52BD8">
        <w:trPr>
          <w:trHeight w:val="289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52BD8" w:rsidRDefault="00E52BD8">
            <w:pPr>
              <w:pStyle w:val="Corpsdetexte"/>
              <w:spacing w:before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élancer en avant, élancer en arrière, </w:t>
            </w:r>
            <w:r>
              <w:rPr>
                <w:rFonts w:ascii="Arial" w:hAnsi="Arial" w:cs="Arial"/>
                <w:b/>
                <w:sz w:val="16"/>
                <w:szCs w:val="16"/>
              </w:rPr>
              <w:t>minimum 45°,</w:t>
            </w:r>
          </w:p>
        </w:tc>
      </w:tr>
      <w:tr w:rsidR="00E52BD8" w:rsidTr="00E52BD8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E52BD8" w:rsidRDefault="00E52BD8">
            <w:pPr>
              <w:pStyle w:val="Corpsdetexte"/>
              <w:spacing w:before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Fermeture tronc-bras ................................... 0,3 ou 0,5</w:t>
            </w:r>
          </w:p>
          <w:p w:rsidR="00E52BD8" w:rsidRDefault="00E52BD8">
            <w:pPr>
              <w:pStyle w:val="Corpsdetext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Flexion des jambes ......................................0,3 ou 0,5</w:t>
            </w:r>
          </w:p>
          <w:p w:rsidR="00E52BD8" w:rsidRDefault="00E52BD8">
            <w:pPr>
              <w:pStyle w:val="Corpsdetexte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Cassé du corps supérieur à 15° …………  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0,3 ou 0,5</w:t>
            </w:r>
          </w:p>
        </w:tc>
      </w:tr>
    </w:tbl>
    <w:p w:rsidR="00E52BD8" w:rsidRDefault="00E52BD8" w:rsidP="00E52BD8">
      <w:pPr>
        <w:jc w:val="both"/>
      </w:pPr>
      <w:r>
        <w:t xml:space="preserve">  </w:t>
      </w:r>
    </w:p>
    <w:p w:rsidR="00E52BD8" w:rsidRDefault="00E52BD8" w:rsidP="00E52BD8">
      <w:pPr>
        <w:jc w:val="both"/>
      </w:pPr>
      <w:r>
        <w:t xml:space="preserve">                    </w:t>
      </w:r>
      <w:r>
        <w:object w:dxaOrig="7846" w:dyaOrig="4546">
          <v:shape id="_x0000_i1027" type="#_x0000_t75" style="width:133.3pt;height:53.45pt" o:ole="" o:bordertopcolor="this" o:borderleftcolor="this" o:borderbottomcolor="this" o:borderrightcolor="this">
            <v:imagedata r:id="rId11" o:title=""/>
          </v:shape>
          <o:OLEObject Type="Embed" ProgID="PBrush" ShapeID="_x0000_i1027" DrawAspect="Content" ObjectID="_1385389880" r:id="rId12"/>
        </w:object>
      </w:r>
    </w:p>
    <w:p w:rsidR="00E52BD8" w:rsidRDefault="00E52BD8" w:rsidP="00E52BD8">
      <w:pPr>
        <w:jc w:val="center"/>
      </w:pPr>
      <w:r>
        <w:rPr>
          <w:rFonts w:ascii="Arial" w:hAnsi="Arial"/>
          <w:b/>
        </w:rPr>
        <w:t>1.0</w:t>
      </w:r>
    </w:p>
    <w:p w:rsidR="00E52BD8" w:rsidRDefault="00E52BD8" w:rsidP="00E52BD8">
      <w:pPr>
        <w:pBdr>
          <w:top w:val="single" w:sz="6" w:space="1" w:color="auto"/>
          <w:bottom w:val="single" w:sz="6" w:space="1" w:color="auto"/>
        </w:pBdr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Élancer en arrière </w:t>
      </w:r>
      <w:r>
        <w:rPr>
          <w:rFonts w:ascii="Arial" w:hAnsi="Arial" w:cs="Arial"/>
          <w:b/>
          <w:sz w:val="18"/>
          <w:szCs w:val="18"/>
        </w:rPr>
        <w:t>à l’horizontale minimum</w:t>
      </w:r>
    </w:p>
    <w:p w:rsidR="00E52BD8" w:rsidRDefault="00E52BD8" w:rsidP="00E52BD8">
      <w:pPr>
        <w:jc w:val="both"/>
        <w:rPr>
          <w:rFonts w:ascii="Arial" w:hAnsi="Arial" w:cs="Arial"/>
          <w:b/>
          <w:sz w:val="18"/>
          <w:szCs w:val="18"/>
        </w:rPr>
      </w:pPr>
    </w:p>
    <w:p w:rsidR="00E52BD8" w:rsidRDefault="00E52BD8" w:rsidP="00E52BD8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Fermeture tronc-bras ...................................   0,3 ou 0,5</w:t>
      </w:r>
    </w:p>
    <w:p w:rsidR="00E52BD8" w:rsidRDefault="00E52BD8" w:rsidP="00E52BD8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Flexion des jambes ......................................  0,3 ou 0,5</w:t>
      </w:r>
    </w:p>
    <w:p w:rsidR="00E52BD8" w:rsidRDefault="00E52BD8" w:rsidP="00E52BD8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Cassé du corps supérieur à 15° ……………. 0,3 ou 0,5</w:t>
      </w:r>
    </w:p>
    <w:tbl>
      <w:tblPr>
        <w:tblW w:w="11130" w:type="dxa"/>
        <w:tblBorders>
          <w:top w:val="single" w:sz="12" w:space="0" w:color="auto"/>
          <w:bottom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81"/>
        <w:gridCol w:w="2411"/>
        <w:gridCol w:w="2552"/>
        <w:gridCol w:w="1843"/>
        <w:gridCol w:w="1843"/>
      </w:tblGrid>
      <w:tr w:rsidR="00E52BD8" w:rsidTr="00E52BD8">
        <w:trPr>
          <w:cantSplit/>
          <w:trHeight w:val="1378"/>
        </w:trPr>
        <w:tc>
          <w:tcPr>
            <w:tcW w:w="2480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52BD8" w:rsidRDefault="00E52B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object w:dxaOrig="11189" w:dyaOrig="6809">
                <v:shape id="_x0000_i1028" type="#_x0000_t75" style="width:119.75pt;height:71.65pt" o:ole="">
                  <v:imagedata r:id="rId13" o:title=""/>
                </v:shape>
                <o:OLEObject Type="Embed" ProgID="PBrush" ShapeID="_x0000_i1028" DrawAspect="Content" ObjectID="_1385389881" r:id="rId14"/>
              </w:object>
            </w:r>
          </w:p>
        </w:tc>
        <w:tc>
          <w:tcPr>
            <w:tcW w:w="241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52BD8" w:rsidRDefault="00E52BD8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lang w:eastAsia="fr-FR"/>
              </w:rPr>
              <w:drawing>
                <wp:inline distT="0" distB="0" distL="0" distR="0">
                  <wp:extent cx="1244600" cy="760730"/>
                  <wp:effectExtent l="19050" t="0" r="0" b="0"/>
                  <wp:docPr id="22" name="Imag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4600" cy="7607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52BD8" w:rsidRDefault="00E52B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lang w:eastAsia="fr-FR"/>
              </w:rPr>
              <w:drawing>
                <wp:inline distT="0" distB="0" distL="0" distR="0">
                  <wp:extent cx="895985" cy="963930"/>
                  <wp:effectExtent l="19050" t="0" r="0" b="0"/>
                  <wp:docPr id="23" name="Imag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985" cy="963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52BD8" w:rsidRDefault="00E52BD8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lang w:eastAsia="fr-FR"/>
              </w:rPr>
              <w:drawing>
                <wp:inline distT="0" distB="0" distL="0" distR="0">
                  <wp:extent cx="1244600" cy="760730"/>
                  <wp:effectExtent l="19050" t="0" r="0" b="0"/>
                  <wp:docPr id="24" name="Imag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4600" cy="7607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:rsidR="00E52BD8" w:rsidRDefault="00E52BD8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object w:dxaOrig="6991" w:dyaOrig="8206">
                <v:shape id="_x0000_i1029" type="#_x0000_t75" style="width:55.6pt;height:64.85pt" o:ole="">
                  <v:imagedata r:id="rId17" o:title=""/>
                </v:shape>
                <o:OLEObject Type="Embed" ProgID="PBrush" ShapeID="_x0000_i1029" DrawAspect="Content" ObjectID="_1385389882" r:id="rId18"/>
              </w:object>
            </w:r>
          </w:p>
        </w:tc>
      </w:tr>
      <w:tr w:rsidR="00E52BD8" w:rsidTr="00E52BD8">
        <w:trPr>
          <w:cantSplit/>
        </w:trPr>
        <w:tc>
          <w:tcPr>
            <w:tcW w:w="24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E52BD8" w:rsidRDefault="00E52BD8">
            <w:pPr>
              <w:spacing w:before="4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    3,0           </w:t>
            </w:r>
          </w:p>
        </w:tc>
        <w:tc>
          <w:tcPr>
            <w:tcW w:w="496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E52BD8" w:rsidRDefault="00E52BD8">
            <w:pPr>
              <w:spacing w:before="4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1,0  </w:t>
            </w:r>
          </w:p>
        </w:tc>
        <w:tc>
          <w:tcPr>
            <w:tcW w:w="368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E52BD8" w:rsidRDefault="00E52BD8">
            <w:pPr>
              <w:spacing w:before="4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1,0</w:t>
            </w:r>
          </w:p>
        </w:tc>
      </w:tr>
      <w:tr w:rsidR="00E52BD8" w:rsidTr="00E52BD8">
        <w:trPr>
          <w:cantSplit/>
        </w:trPr>
        <w:tc>
          <w:tcPr>
            <w:tcW w:w="24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E52BD8" w:rsidRDefault="00E52BD8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élancer en avant et demi tour.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52BD8" w:rsidRDefault="00E52BD8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Elancer en avant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à l’horizontale</w:t>
            </w:r>
            <w:r>
              <w:rPr>
                <w:rFonts w:ascii="Arial" w:hAnsi="Arial" w:cs="Arial"/>
                <w:sz w:val="16"/>
                <w:szCs w:val="16"/>
              </w:rPr>
              <w:t xml:space="preserve"> en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prises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mixtes</w:t>
            </w:r>
            <w:r>
              <w:rPr>
                <w:rFonts w:ascii="Arial" w:hAnsi="Arial" w:cs="Arial"/>
                <w:sz w:val="16"/>
                <w:szCs w:val="16"/>
              </w:rPr>
              <w:t>, changer en prises palmaires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E52BD8" w:rsidRDefault="00E52BD8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élancer en arrière en prises mixtes. Changer en prise palmaire,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52BD8" w:rsidRDefault="00E52BD8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Elancer en avant </w:t>
            </w:r>
          </w:p>
          <w:p w:rsidR="00E52BD8" w:rsidRDefault="00E52BD8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Elancer en arrière.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E52BD8" w:rsidRDefault="00E52BD8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et sauter à la station en arrière de la barre.</w:t>
            </w:r>
          </w:p>
        </w:tc>
      </w:tr>
      <w:tr w:rsidR="00E52BD8" w:rsidTr="00E52BD8">
        <w:trPr>
          <w:cantSplit/>
        </w:trPr>
        <w:tc>
          <w:tcPr>
            <w:tcW w:w="2480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hideMark/>
          </w:tcPr>
          <w:p w:rsidR="00E52BD8" w:rsidRDefault="00E52BD8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½ tours corps inférieur à 45°  </w:t>
            </w:r>
          </w:p>
          <w:p w:rsidR="00E52BD8" w:rsidRDefault="00E52BD8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    1,5</w:t>
            </w:r>
          </w:p>
        </w:tc>
        <w:tc>
          <w:tcPr>
            <w:tcW w:w="680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E52BD8" w:rsidRDefault="00E52BD8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Fermeture tronc-bras .................................0,3 ou 0,5</w:t>
            </w:r>
          </w:p>
          <w:p w:rsidR="00E52BD8" w:rsidRDefault="00E52BD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Flexion des jambes ....................................0,3 ou 0,5</w:t>
            </w:r>
          </w:p>
          <w:p w:rsidR="00E52BD8" w:rsidRDefault="00E52BD8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Cassé du corps supérieur à 15° ………….</w:t>
            </w:r>
            <w:r>
              <w:rPr>
                <w:rFonts w:ascii="Arial" w:hAnsi="Arial" w:cs="Arial"/>
                <w:bCs/>
                <w:sz w:val="16"/>
                <w:szCs w:val="16"/>
              </w:rPr>
              <w:t>0,3 ou 0,5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  <w:hideMark/>
          </w:tcPr>
          <w:p w:rsidR="00E52BD8" w:rsidRDefault="00E52BD8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Changement de prises</w:t>
            </w:r>
          </w:p>
          <w:p w:rsidR="00E52BD8" w:rsidRDefault="00E52BD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………………… 0,3</w:t>
            </w:r>
          </w:p>
        </w:tc>
      </w:tr>
    </w:tbl>
    <w:p w:rsidR="00E52BD8" w:rsidRDefault="00E52BD8" w:rsidP="00E52BD8">
      <w:pPr>
        <w:jc w:val="both"/>
      </w:pPr>
    </w:p>
    <w:p w:rsidR="00E52BD8" w:rsidRDefault="00E52BD8" w:rsidP="00E52BD8">
      <w:pPr>
        <w:jc w:val="both"/>
        <w:rPr>
          <w:b/>
          <w:bCs/>
        </w:rPr>
      </w:pPr>
      <w:r>
        <w:rPr>
          <w:b/>
          <w:bCs/>
        </w:rPr>
        <w:t>Pour les fautes générales non mentionnées dans le texte de l’exercice, le juge doit se reporter au Code de Pointage Fédéral, pages CP – 8 à 14.</w:t>
      </w:r>
    </w:p>
    <w:p w:rsidR="00E52BD8" w:rsidRDefault="00E52BD8" w:rsidP="00E52BD8">
      <w:pPr>
        <w:jc w:val="both"/>
        <w:rPr>
          <w:b/>
          <w:bCs/>
        </w:rPr>
      </w:pPr>
    </w:p>
    <w:p w:rsidR="00E52BD8" w:rsidRDefault="00E52BD8" w:rsidP="00E52BD8">
      <w:pPr>
        <w:jc w:val="both"/>
        <w:rPr>
          <w:sz w:val="18"/>
          <w:szCs w:val="18"/>
        </w:rPr>
      </w:pPr>
      <w:r>
        <w:rPr>
          <w:bCs/>
          <w:sz w:val="18"/>
          <w:szCs w:val="18"/>
        </w:rPr>
        <w:t>L</w:t>
      </w:r>
      <w:r>
        <w:rPr>
          <w:sz w:val="18"/>
          <w:szCs w:val="18"/>
        </w:rPr>
        <w:t xml:space="preserve">es élancés doivent avoir une amplitude </w:t>
      </w:r>
      <w:r>
        <w:rPr>
          <w:b/>
          <w:bCs/>
          <w:sz w:val="18"/>
          <w:szCs w:val="18"/>
        </w:rPr>
        <w:t>d’au moins 45°</w:t>
      </w:r>
      <w:r>
        <w:rPr>
          <w:sz w:val="18"/>
          <w:szCs w:val="18"/>
        </w:rPr>
        <w:t xml:space="preserve"> par rapport à la verticale basse. Mais, il n’y a pas de limite supérieure à l’amplitude de l’élancé.</w:t>
      </w:r>
    </w:p>
    <w:p w:rsidR="00E52BD8" w:rsidRDefault="00E52BD8" w:rsidP="00E52BD8">
      <w:pPr>
        <w:rPr>
          <w:sz w:val="12"/>
          <w:szCs w:val="12"/>
        </w:rPr>
      </w:pPr>
      <w:r>
        <w:rPr>
          <w:sz w:val="12"/>
          <w:szCs w:val="12"/>
        </w:rPr>
        <w:tab/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/>
      </w:tblPr>
      <w:tblGrid>
        <w:gridCol w:w="4606"/>
        <w:gridCol w:w="4395"/>
      </w:tblGrid>
      <w:tr w:rsidR="00E52BD8" w:rsidTr="00E52BD8">
        <w:tc>
          <w:tcPr>
            <w:tcW w:w="4606" w:type="dxa"/>
            <w:hideMark/>
          </w:tcPr>
          <w:p w:rsidR="00E52BD8" w:rsidRDefault="00E52BD8">
            <w:pPr>
              <w:jc w:val="center"/>
            </w:pPr>
            <w:r>
              <w:object w:dxaOrig="13063" w:dyaOrig="5131">
                <v:shape id="_x0000_i1030" type="#_x0000_t75" style="width:169.3pt;height:66.3pt" o:ole="">
                  <v:imagedata r:id="rId19" o:title=""/>
                </v:shape>
                <o:OLEObject Type="Embed" ProgID="PBrush" ShapeID="_x0000_i1030" DrawAspect="Content" ObjectID="_1385389883" r:id="rId20"/>
              </w:object>
            </w:r>
          </w:p>
        </w:tc>
        <w:tc>
          <w:tcPr>
            <w:tcW w:w="4395" w:type="dxa"/>
          </w:tcPr>
          <w:p w:rsidR="00E52BD8" w:rsidRDefault="00E52BD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Au-dessus de 45°, pas de pénalisation</w:t>
            </w:r>
          </w:p>
          <w:p w:rsidR="00E52BD8" w:rsidRDefault="00E52BD8">
            <w:pPr>
              <w:jc w:val="both"/>
              <w:rPr>
                <w:sz w:val="18"/>
                <w:szCs w:val="18"/>
              </w:rPr>
            </w:pPr>
          </w:p>
          <w:p w:rsidR="00E52BD8" w:rsidRDefault="00E52BD8">
            <w:pPr>
              <w:jc w:val="both"/>
            </w:pPr>
            <w:r>
              <w:rPr>
                <w:sz w:val="18"/>
                <w:szCs w:val="18"/>
              </w:rPr>
              <w:t xml:space="preserve">En-dessous de 45°, pénalisation de </w:t>
            </w:r>
            <w:r>
              <w:rPr>
                <w:b/>
                <w:bCs/>
                <w:sz w:val="18"/>
                <w:szCs w:val="18"/>
              </w:rPr>
              <w:t>0,30</w:t>
            </w:r>
          </w:p>
        </w:tc>
      </w:tr>
    </w:tbl>
    <w:p w:rsidR="00AB2C1F" w:rsidRPr="002C69FE" w:rsidRDefault="00AB2C1F" w:rsidP="00AB2C1F">
      <w:pPr>
        <w:jc w:val="both"/>
        <w:rPr>
          <w:sz w:val="18"/>
          <w:szCs w:val="18"/>
        </w:rPr>
      </w:pPr>
    </w:p>
    <w:sectPr w:rsidR="00AB2C1F" w:rsidRPr="002C69FE" w:rsidSect="003B764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3B764C"/>
    <w:rsid w:val="001A1E08"/>
    <w:rsid w:val="001E5002"/>
    <w:rsid w:val="002C69FE"/>
    <w:rsid w:val="003B764C"/>
    <w:rsid w:val="00401EA4"/>
    <w:rsid w:val="006E66D5"/>
    <w:rsid w:val="00AB2C1F"/>
    <w:rsid w:val="00BB6BA9"/>
    <w:rsid w:val="00DC2813"/>
    <w:rsid w:val="00E11A7F"/>
    <w:rsid w:val="00E52BD8"/>
    <w:rsid w:val="00FA46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764C"/>
    <w:pPr>
      <w:spacing w:after="0" w:line="240" w:lineRule="auto"/>
    </w:pPr>
    <w:rPr>
      <w:rFonts w:ascii="Calibri" w:eastAsia="Calibri" w:hAnsi="Calibri" w:cs="Times New Roman"/>
    </w:rPr>
  </w:style>
  <w:style w:type="paragraph" w:styleId="Titre3">
    <w:name w:val="heading 3"/>
    <w:basedOn w:val="Normal"/>
    <w:next w:val="Normal"/>
    <w:link w:val="Titre3Car"/>
    <w:unhideWhenUsed/>
    <w:qFormat/>
    <w:rsid w:val="00E52BD8"/>
    <w:pPr>
      <w:keepNext/>
      <w:autoSpaceDE w:val="0"/>
      <w:autoSpaceDN w:val="0"/>
      <w:spacing w:before="240" w:after="60"/>
      <w:outlineLvl w:val="2"/>
    </w:pPr>
    <w:rPr>
      <w:rFonts w:ascii="Arial" w:eastAsia="MS Mincho" w:hAnsi="Arial"/>
      <w:b/>
      <w:bCs/>
      <w:sz w:val="26"/>
      <w:szCs w:val="26"/>
      <w:lang w:eastAsia="ja-JP"/>
    </w:rPr>
  </w:style>
  <w:style w:type="paragraph" w:styleId="Titre4">
    <w:name w:val="heading 4"/>
    <w:basedOn w:val="Normal"/>
    <w:next w:val="Normal"/>
    <w:link w:val="Titre4Car"/>
    <w:unhideWhenUsed/>
    <w:qFormat/>
    <w:rsid w:val="00E52BD8"/>
    <w:pPr>
      <w:keepNext/>
      <w:autoSpaceDE w:val="0"/>
      <w:autoSpaceDN w:val="0"/>
      <w:spacing w:before="240" w:after="60"/>
      <w:outlineLvl w:val="3"/>
    </w:pPr>
    <w:rPr>
      <w:rFonts w:ascii="Times New Roman" w:eastAsia="MS Mincho" w:hAnsi="Times New Roman"/>
      <w:b/>
      <w:bCs/>
      <w:sz w:val="28"/>
      <w:szCs w:val="28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nhideWhenUsed/>
    <w:rsid w:val="003B764C"/>
    <w:pPr>
      <w:tabs>
        <w:tab w:val="center" w:pos="4536"/>
        <w:tab w:val="right" w:pos="9072"/>
      </w:tabs>
      <w:autoSpaceDE w:val="0"/>
      <w:autoSpaceDN w:val="0"/>
    </w:pPr>
    <w:rPr>
      <w:rFonts w:ascii="Times New Roman" w:eastAsia="MS Mincho" w:hAnsi="Times New Roman"/>
      <w:sz w:val="20"/>
      <w:szCs w:val="20"/>
      <w:lang w:eastAsia="ja-JP"/>
    </w:rPr>
  </w:style>
  <w:style w:type="character" w:customStyle="1" w:styleId="PieddepageCar">
    <w:name w:val="Pied de page Car"/>
    <w:basedOn w:val="Policepardfaut"/>
    <w:link w:val="Pieddepage"/>
    <w:rsid w:val="003B764C"/>
    <w:rPr>
      <w:rFonts w:ascii="Times New Roman" w:eastAsia="MS Mincho" w:hAnsi="Times New Roman" w:cs="Times New Roman"/>
      <w:sz w:val="20"/>
      <w:szCs w:val="20"/>
      <w:lang w:eastAsia="ja-JP"/>
    </w:rPr>
  </w:style>
  <w:style w:type="paragraph" w:styleId="Corpsdetexte">
    <w:name w:val="Body Text"/>
    <w:basedOn w:val="Normal"/>
    <w:link w:val="CorpsdetexteCar"/>
    <w:unhideWhenUsed/>
    <w:rsid w:val="003B764C"/>
    <w:pPr>
      <w:autoSpaceDE w:val="0"/>
      <w:autoSpaceDN w:val="0"/>
      <w:jc w:val="both"/>
    </w:pPr>
    <w:rPr>
      <w:rFonts w:ascii="Times New Roman" w:eastAsia="MS Mincho" w:hAnsi="Times New Roman"/>
      <w:sz w:val="20"/>
      <w:szCs w:val="20"/>
      <w:lang w:eastAsia="fr-FR"/>
    </w:rPr>
  </w:style>
  <w:style w:type="character" w:customStyle="1" w:styleId="CorpsdetexteCar">
    <w:name w:val="Corps de texte Car"/>
    <w:basedOn w:val="Policepardfaut"/>
    <w:link w:val="Corpsdetexte"/>
    <w:rsid w:val="003B764C"/>
    <w:rPr>
      <w:rFonts w:ascii="Times New Roman" w:eastAsia="MS Mincho" w:hAnsi="Times New Roman" w:cs="Times New Roman"/>
      <w:sz w:val="20"/>
      <w:szCs w:val="20"/>
      <w:lang w:eastAsia="fr-FR"/>
    </w:rPr>
  </w:style>
  <w:style w:type="character" w:customStyle="1" w:styleId="Titre3Car">
    <w:name w:val="Titre 3 Car"/>
    <w:basedOn w:val="Policepardfaut"/>
    <w:link w:val="Titre3"/>
    <w:rsid w:val="00E52BD8"/>
    <w:rPr>
      <w:rFonts w:ascii="Arial" w:eastAsia="MS Mincho" w:hAnsi="Arial" w:cs="Times New Roman"/>
      <w:b/>
      <w:bCs/>
      <w:sz w:val="26"/>
      <w:szCs w:val="26"/>
      <w:lang w:eastAsia="ja-JP"/>
    </w:rPr>
  </w:style>
  <w:style w:type="character" w:customStyle="1" w:styleId="Titre4Car">
    <w:name w:val="Titre 4 Car"/>
    <w:basedOn w:val="Policepardfaut"/>
    <w:link w:val="Titre4"/>
    <w:rsid w:val="00E52BD8"/>
    <w:rPr>
      <w:rFonts w:ascii="Times New Roman" w:eastAsia="MS Mincho" w:hAnsi="Times New Roman" w:cs="Times New Roman"/>
      <w:b/>
      <w:bCs/>
      <w:sz w:val="28"/>
      <w:szCs w:val="28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52BD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52BD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0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.png"/><Relationship Id="rId18" Type="http://schemas.openxmlformats.org/officeDocument/2006/relationships/oleObject" Target="embeddings/oleObject6.bin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oleObject" Target="embeddings/oleObject2.bin"/><Relationship Id="rId12" Type="http://schemas.openxmlformats.org/officeDocument/2006/relationships/oleObject" Target="embeddings/oleObject4.bin"/><Relationship Id="rId17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0" Type="http://schemas.openxmlformats.org/officeDocument/2006/relationships/oleObject" Target="embeddings/oleObject7.bin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11" Type="http://schemas.openxmlformats.org/officeDocument/2006/relationships/image" Target="media/image5.png"/><Relationship Id="rId5" Type="http://schemas.openxmlformats.org/officeDocument/2006/relationships/oleObject" Target="embeddings/oleObject1.bin"/><Relationship Id="rId15" Type="http://schemas.openxmlformats.org/officeDocument/2006/relationships/image" Target="media/image7.png"/><Relationship Id="rId10" Type="http://schemas.openxmlformats.org/officeDocument/2006/relationships/oleObject" Target="embeddings/oleObject3.bin"/><Relationship Id="rId19" Type="http://schemas.openxmlformats.org/officeDocument/2006/relationships/image" Target="media/image10.png"/><Relationship Id="rId4" Type="http://schemas.openxmlformats.org/officeDocument/2006/relationships/image" Target="media/image1.png"/><Relationship Id="rId9" Type="http://schemas.openxmlformats.org/officeDocument/2006/relationships/image" Target="media/image4.png"/><Relationship Id="rId14" Type="http://schemas.openxmlformats.org/officeDocument/2006/relationships/oleObject" Target="embeddings/oleObject5.bin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355</Words>
  <Characters>1955</Characters>
  <Application>Microsoft Office Word</Application>
  <DocSecurity>0</DocSecurity>
  <Lines>16</Lines>
  <Paragraphs>4</Paragraphs>
  <ScaleCrop>false</ScaleCrop>
  <Company/>
  <LinksUpToDate>false</LinksUpToDate>
  <CharactersWithSpaces>2306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</dc:creator>
  <cp:keywords/>
  <dc:description/>
  <cp:lastModifiedBy>Mohammed</cp:lastModifiedBy>
  <cp:revision>7</cp:revision>
  <dcterms:created xsi:type="dcterms:W3CDTF">2011-09-06T15:53:00Z</dcterms:created>
  <dcterms:modified xsi:type="dcterms:W3CDTF">2011-12-14T16:45:00Z</dcterms:modified>
</cp:coreProperties>
</file>